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DEF" w:rsidRPr="00EC6DEF" w:rsidRDefault="00EC6DEF" w:rsidP="00EC6DEF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EC6DEF">
        <w:rPr>
          <w:rFonts w:ascii="新細明體" w:hAnsi="新細明體" w:cs="新細明體"/>
          <w:kern w:val="0"/>
          <w:szCs w:val="24"/>
        </w:rPr>
        <w:fldChar w:fldCharType="begin"/>
      </w:r>
      <w:r w:rsidRPr="00EC6DEF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"http://w3.mohw.gov.tw/MOHW_Upload/doc/appraise/report/96/96report-J.htm" \o "中間主要內容區" </w:instrText>
      </w:r>
      <w:r w:rsidRPr="00EC6DEF">
        <w:rPr>
          <w:rFonts w:ascii="新細明體" w:hAnsi="新細明體" w:cs="新細明體"/>
          <w:kern w:val="0"/>
          <w:szCs w:val="24"/>
        </w:rPr>
        <w:fldChar w:fldCharType="separate"/>
      </w:r>
      <w:r w:rsidRPr="00EC6DEF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EC6DEF">
        <w:rPr>
          <w:rFonts w:ascii="新細明體" w:hAnsi="新細明體" w:cs="新細明體"/>
          <w:kern w:val="0"/>
          <w:szCs w:val="24"/>
        </w:rPr>
        <w:fldChar w:fldCharType="end"/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EC6DEF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四十七、南投縣政府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（一）推展社區發展執行概況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1. 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已成立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253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年度社區發展預算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3,408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萬元（含公益彩券盈餘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1,514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萬元），執行率為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95.1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年度計畫與分項計畫俱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有詳訂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；建立各社區的詳細檔案。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社區輔導以會務發展為基礎，進而輔導社區財務管理。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聘請學者專家組成社區評鑑小組，進行社區實地訪查，計</w:t>
      </w: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有23個協會參加縣內評鑑。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社區發展由社會行政課主辦，有課長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人、課員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人，透過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個主要鄉鎮市公所與社區幹部，辦理社區聯席會報推動社區工作。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縣長非常認同且支持社區工作；社會局行政效率高，工作積極，為社區提供即時性的服務。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設有五個區域型社會福利中心，運用社工專業能力，巡迴輔導認養社區，提供社區工作專業知能。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針對鄉鎮公所及社區發展協會進行實地社區評鑑，聘請府外專家擔任評鑑委員；依據社區評鑑結果，規劃多元的輔導工作，包括鄉鎮公所、社福中心社工員對社區的輔導。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辦理需求調查，瞭解各地福利需求，並提供在地化服務；在婦女福利方面，辦理婦女大學及外籍配偶成長班。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老年人口比例高達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12.7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％，獨居老人比例達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4.85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％，設有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個日照服務站，提供送餐到家服務，為老殘者提供居家服務；另有兩輛移動式老人文康休閒巡迴車下鄉服務長輩。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社區關懷據點目標值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33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處，已設置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43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處，達成率超過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130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編印「社會團體工作實務範例及法規彙編」，建置社區發展協會會務管理資訊系統。輔導社區結合民間資源，協助社區發展工作，如信義房屋。並設置資源資料卡。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建立「社區發展講師人才資料庫」；辦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場次「全縣性專題」人才培訓，辦理「績優社區團體動力培訓營」。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社區發展工作推動應整合縣政府各局處，特別是社區總體營造與文化局的合作；福利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社區化餐食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服務，與衛生局合作，加強餐廚管理與營養管理。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年度所辦問卷調查，各社區的回收量僅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份，代表性不足。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各社區成立班團隊甚多，組織簡則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訂定似有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倉促，宜予加強敘明與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協會間的關係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依去年評鑑建議意見將社區分級，但未見優良社區對其他社區的協助。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（四）建議事項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建立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社區間的陪伴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機制，由輔導後較為成功的社區，將其發展經驗與其他社區分享。邀請學者專家及績優社區共同長期輔導體質較弱的社區。社區聯誼會發揮中介組織的功能。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社區調查建議將焦點置於社區人口分析與需求了解，盡量讓社區自行辦理，或尋求專業協助，促進協會掌握自身社區現況，並據以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擬社區發展目標。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輔導社區加強各項書面資料的建立，包括計畫執行紀錄與評估項目。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規劃「社區內部作業組織設置流程」的輔導，尚未顯成效，須加強督導各協會修訂協會章程，訂定作業組織簡則，並督導各社區依照法規規定行事。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社會福利中心的社工員與公所承辦員輔導社區的整合分工應更明確。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現只有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34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個社區有發行社區報或電子報，可多鼓勵促進社區資訊流通。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強化縣府社區資訊化的建檔與管理，增加互動功能，讓社區可以運用。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輔導社區設立網站，行銷社區各項服務及產業，吸引觀光客，增加社區收益。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四十八、南投縣信義鄉桐林社區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（一）推展社區發展執行概況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桐林社區屬同富村，位於海拔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1,200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公尺山中，因該村地形狹長，桐林社區僅涵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括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同富村第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7-12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鄰。居民以閩客為主。種植花卉、蔬菜、茶葉，並發展休閒農業。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69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年，社區有人口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664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105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人，會員年輕化，沒有收取入會費及常年會費。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經費多仰賴政府機關補助，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79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％。在連結資源方面亦表現出色。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協會下有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個班團隊。針對長輩的關懷訪視，兒少活動項目頗多，如運動會、拔河比賽、親子運動會、社區居民聯誼會、親子英文班等。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對社區有基本人文地景的資料蒐集，並辦理多項社區調查。分析社區需求，並依調查結果辦理活動，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擬社區發展方向，成效斐然。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開發社區財源，像是資源回收及居民捐款等。在地產業資源豐富，竹筒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砲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參加全國比賽得到第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名。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社區幹部組織年輕化，熱情有活力，社區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動員力佳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。吸引社區內青壯人力參與活動，成為社區發展人才。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會員學習力強，各種研習活動（親子英文班、電腦班），學習相當踴躍。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5.18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歲以下人口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％，社區辦理托育、教養、課後輔導、發展遲緩、健康促進，並接受水里社會福利中心輔導，提升社會工作專業化。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提報評鑑項目包括：福利服務宣導、清淨家園活動、社區營造研習、人才培訓、婦女成長、環境綠美化、文史紀錄等，多元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多樣，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並有完善書面記錄，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足堪各社區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學習。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2" w:hanging="70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社區需求調查發放量與回收數不理想，問題涵蓋面需要更周全，否則結果的運用性不大。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年度工作計畫過於簡略，故預算表就無法反映協會工作。財務報表各會計科目應做加總，算出總收入與支出。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社區應有更高的財務自主性，以降低對政府的依賴。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將「參與評鑑」工作轉換為社區發展動力，找出社區問題、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擬解決策略。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邀請學者專家協助辦理社區居民需求調查，深入了解居民的特質與福利需求。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協會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年度才通過繳交會費，其意義在於對協會的認同，社區民眾的捐款應開立捐款收據。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240" w:firstLine="46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規劃年度計畫應是社區共同學習的過程，避免只有少數幹部參與。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辦理許多社區活動，但缺乏文書資料及結果評估。關懷長輩家訪，應做成紀錄。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活動執行後應進行結果評估。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如彙整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事後檢討討論內容，或對班團隊、學員等進行意見調查，蒐集資訊作為下一次辦理類似活動的參考。</w:t>
      </w:r>
    </w:p>
    <w:p w:rsidR="00EC6DEF" w:rsidRPr="00EC6DEF" w:rsidRDefault="00EC6DEF" w:rsidP="00EC6DEF">
      <w:pPr>
        <w:widowControl/>
        <w:autoSpaceDN/>
        <w:spacing w:line="360" w:lineRule="atLeast"/>
        <w:ind w:left="960" w:right="-5" w:hanging="25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找出社區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或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項的特色產業，透過包裝人文行銷。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>四十九、南投縣竹山鎮富州社區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（一）推展社區發展執行概況</w:t>
      </w:r>
    </w:p>
    <w:p w:rsidR="00EC6DEF" w:rsidRPr="00EC6DEF" w:rsidRDefault="00EC6DEF" w:rsidP="00EC6DEF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年，社區以務農為主，居民有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800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人，老年人口有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182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21.2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％，為一高齡化社區。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年度開始辦理社區照顧關懷據點，運用多元就業方案補助，服務範圍涵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括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三個里。</w:t>
      </w:r>
    </w:p>
    <w:p w:rsidR="00EC6DEF" w:rsidRPr="00EC6DEF" w:rsidRDefault="00EC6DEF" w:rsidP="00EC6DEF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會員入會費新台幣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年度有新會員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43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人，可見理監事積極鼓勵居民參與協會；常年會費每人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152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人繳費。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經費來源多仰賴政府機關補助，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78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％，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年度結餘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32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3,696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元。</w:t>
      </w:r>
    </w:p>
    <w:p w:rsidR="00EC6DEF" w:rsidRPr="00EC6DEF" w:rsidRDefault="00EC6DEF" w:rsidP="00EC6DEF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接受區內廟宇紫南宮每月補助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5,000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元，提供老人中餐；另外成立長青學苑、歌唱班、老人木球隊、媽媽教室等。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社區以農業為主，具發展休閒觀光潛能，協會運作上軌道，辦理福利服務與相關活動豐富多樣。推展社區運動、藝文活動、守望相助、人才培力等活動，活力與執行力兼具。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年度獲內政部評鑑特色單項獎。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與公私部門資源連結密切，建立社區資源資料卡(資源連結卡)，獲取各方資源協助社區發展活動，打造生活、生產、生態三生一體的居住環境。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會務資料整理非常周全，歷史、人文、文化、產業、生態等社區資料齊全；財產清冊非常詳細，明確標示存放地點，並定期清點財產。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對社區家戶進行調查，有老人需求調查、老人身心調查、新移民需求調查，並進行結果分析。對社區進行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分析，了解社區優缺點，並擬對策。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與中洲國小合作開設電腦班，提供社區婦女學習新知能；婦女韻律班訂有組織簡則；婦女活動均與其他社區共同合作，結合其他社區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辦理外配生活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適應班、識字班、電腦班等及親子活動等。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以健康促進活動作為老人同聚、休閒、娛樂，增進老人才藝及知識為主，社區關懷老人、照顧老人，外出打拼之子女感恩，回饋社區。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典型農村產業資源豐富，文化田園單車行讓社區小朋友認識自己生活的地方，培養社區意識。推動社區環境認養；成立老人菜園；社區結合水保局、林務局、環保局等資源，推動社區綠美化、社區產業推廣、文化古蹟保存等業務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（三）問題檢討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家戶調查未完全普查，總回收量約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居民戶數的一半。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2.95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年度未訂定內部作業組織的簡則。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3.95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年度政府補助達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177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7,319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元，因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收入比例高，建議更詳細區分是哪些政府單位的補助。年度餘額科目不應列在支出項目。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5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外籍配偶需求調查表統計結果應先呈現統計表再製圖；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歲以上的老人可再分為年輕老人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65-74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、壯年老人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75-84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老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老人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歲，以了解不同老人的需求。</w:t>
      </w:r>
    </w:p>
    <w:p w:rsidR="00EC6DEF" w:rsidRPr="00EC6DEF" w:rsidRDefault="00EC6DEF" w:rsidP="00EC6DEF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社區文化營造層面感覺較弱，將環境保護、社區產業與人文結合在一起，應為適當之發展目標。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（四）建議事項</w:t>
      </w:r>
    </w:p>
    <w:p w:rsidR="00EC6DEF" w:rsidRPr="00EC6DEF" w:rsidRDefault="00EC6DEF" w:rsidP="00EC6DEF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對家戶的調查可更普查化，以了解每家戶的現況、資源與需求，以利服務。</w:t>
      </w:r>
    </w:p>
    <w:p w:rsidR="00EC6DEF" w:rsidRPr="00EC6DEF" w:rsidRDefault="00EC6DEF" w:rsidP="00EC6DEF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教育研習費用支出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29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8,490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元，除了接受政府補助研習之外，社區本身也可規劃自身的人才培育。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將社區耆老資源、文化傳承等之保存與轉化，營造社區軟體資源，並推展各年齡居民能參與的文化活動。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在環境綠美化基礎上，構思社區整體性環境改造藍圖，並培養居民環保意識，促使居民參與環境營造。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五十、南投縣鹿谷鄉廣興社區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lastRenderedPageBreak/>
        <w:t>（一）推展社區發展執行概況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屬傳統農村社區，居民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2,300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人，以茶葉、竹筍等相關產業居多；成立於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年，設總幹事、副總幹事，理事長與村長非同一人。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會員入會費新台幣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200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年度有新會員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人；常年會費每人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200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128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人繳費。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經費來源大多仰賴政府機關補助，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63%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社區活力充沛共有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個班隊，隊員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12~51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人不等，充滿溫暖、健康、活力。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5.65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16%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，辦理社區照顧關懷據點。外籍配偶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1%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，新增新移民女性生活輔導組。落實福利社區化執行非常用心。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業務方向兼顧保育、環境營造、社區產業等。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社區班隊參與人數多，評鑑當日幾乎是全村男女老幼總動員，展演節目豐富熱鬧；協會對地方的人文、地理、景觀、產業等的資料整理不錯。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設置、記載與保存均完整，相關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人員均有審查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核章。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與各公私部門的資源密切合作，結合紅十字會地方醫院提供健檢、社區老人運動聯誼。謝神父的協助成立儲蓄互助社，帶動地方的經濟發展。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與社區學校資源結合，開始訓練古蹟、人文解說人才，向下紮根成立小小生態解說員；與商家合作，設愛心聯絡站，使小朋友上下學能得到協助。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關懷新移民，成立新移民女性生活輔導組，為新住民開設心靈課程、知識成長技藝研習班，並紀錄其學習心得；在社區網站上推薦外籍配偶作品，並介紹外籍配偶，使社區接納外籍配偶。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巡守志工熱心盡責，對社區治安、環保貢獻良多；著力於社區綠美化（復育、植樹等）、環保志工、社區報、社區網站、守望相助等，用心努力。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（三）問題檢討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辦理班團隊問卷調查，題目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深入，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但發放對象的廣度不足，缺乏代表性。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理監事必須對財務報表仔細審核，瞭解每</w:t>
      </w:r>
      <w:proofErr w:type="gramStart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會計科目的意義。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網站內容與社區報製作等，可以促使社區居民的學習及參與，促進社區團結。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社區監視器無法發揮功能，主要以守望相助志工隊為主。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（四）建議事項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對各</w:t>
      </w:r>
      <w:proofErr w:type="gramStart"/>
      <w:r w:rsidRPr="00EC6DEF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家戶廣為</w:t>
      </w:r>
      <w:proofErr w:type="gramEnd"/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訪問調查，了解人口特性與居民需求，作為年度工作計畫的參考。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各班隊的財務狀況應受理監事會監督。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評鑑資料應避免與原始資料不符。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 w:line="360" w:lineRule="atLeast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老人福利需求調查須有問卷表，並做書面統計及基本資料分析，以落實老人福利服務。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積極結合政府的經費支援，將謝神父的事蹟，資料收集保存，作耆老訪談等。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鼓勵更多人參與守望相助志工，培養社區意識，保護環境，維護治安。</w:t>
      </w:r>
    </w:p>
    <w:p w:rsidR="00EC6DEF" w:rsidRPr="00EC6DEF" w:rsidRDefault="00EC6DEF" w:rsidP="00EC6DEF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EC6DEF">
        <w:rPr>
          <w:rFonts w:ascii="Times New Roman" w:hAnsi="Times New Roman" w:cs="Times New Roman"/>
          <w:color w:val="000000"/>
          <w:kern w:val="0"/>
          <w:sz w:val="27"/>
          <w:szCs w:val="27"/>
        </w:rPr>
        <w:t>可多參加政府辦理的相關社區培力課程。</w:t>
      </w:r>
    </w:p>
    <w:p w:rsidR="001E6A87" w:rsidRDefault="00EC6DEF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9C"/>
    <w:rsid w:val="005852D7"/>
    <w:rsid w:val="006B0795"/>
    <w:rsid w:val="00847A7A"/>
    <w:rsid w:val="008C279C"/>
    <w:rsid w:val="00924ECA"/>
    <w:rsid w:val="00EC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EC6DEF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EC6DEF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EC6D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EC6DEF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EC6DEF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EC6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700</Words>
  <Characters>3991</Characters>
  <Application>Microsoft Office Word</Application>
  <DocSecurity>0</DocSecurity>
  <Lines>33</Lines>
  <Paragraphs>9</Paragraphs>
  <ScaleCrop>false</ScaleCrop>
  <Company/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2017-05-17T00:50:00Z</dcterms:created>
  <dcterms:modified xsi:type="dcterms:W3CDTF">2017-05-17T00:51:00Z</dcterms:modified>
</cp:coreProperties>
</file>